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21" w:rsidRDefault="006A0021" w:rsidP="006A0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p w:rsidR="006A0021" w:rsidRDefault="006A0021" w:rsidP="006A0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>
        <w:rPr>
          <w:noProof/>
          <w:lang w:eastAsia="it-IT"/>
        </w:rPr>
        <w:drawing>
          <wp:inline distT="0" distB="0" distL="0" distR="0" wp14:anchorId="5EB10268" wp14:editId="67C1A1C8">
            <wp:extent cx="1562100" cy="650875"/>
            <wp:effectExtent l="0" t="0" r="0" b="0"/>
            <wp:docPr id="1" name="1707933910547" descr="https://webmail.uilscuola.it/server/download.php?sid=wm-65cd04b7d4ab9953970786&amp;class=cid&amp;fullpath=catania@uilscuola.it%2FINBOX%2F15556662%2F7304927265cd01zb0d0176z14776926&amp;part=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7933910547" descr="https://webmail.uilscuola.it/server/download.php?sid=wm-65cd04b7d4ab9953970786&amp;class=cid&amp;fullpath=catania@uilscuola.it%2FINBOX%2F15556662%2F7304927265cd01zb0d0176z14776926&amp;part=1.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491" cy="66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021" w:rsidRDefault="006A0021" w:rsidP="006A0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p w:rsidR="006A0021" w:rsidRDefault="006A0021" w:rsidP="006A0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p w:rsidR="006A0021" w:rsidRPr="006A0021" w:rsidRDefault="006A0021" w:rsidP="006A002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6A002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POSIZIONI ECONOMICHE ATA</w:t>
      </w:r>
      <w:r w:rsidRPr="006A002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  </w:t>
      </w:r>
      <w:r w:rsidRPr="006A0021">
        <w:rPr>
          <w:rFonts w:ascii="Tahoma" w:eastAsia="Times New Roman" w:hAnsi="Tahoma" w:cs="Tahoma"/>
          <w:sz w:val="20"/>
          <w:szCs w:val="20"/>
          <w:lang w:eastAsia="it-IT"/>
        </w:rPr>
        <w:t xml:space="preserve">    </w:t>
      </w:r>
      <w:bookmarkStart w:id="0" w:name="_GoBack"/>
      <w:bookmarkEnd w:id="0"/>
      <w:r w:rsidRPr="006A0021">
        <w:rPr>
          <w:rFonts w:ascii="Tahoma" w:eastAsia="Times New Roman" w:hAnsi="Tahoma" w:cs="Tahoma"/>
          <w:sz w:val="20"/>
          <w:szCs w:val="20"/>
          <w:lang w:eastAsia="it-IT"/>
        </w:rPr>
        <w:t xml:space="preserve">                            </w:t>
      </w:r>
    </w:p>
    <w:p w:rsidR="006A0021" w:rsidRPr="006A0021" w:rsidRDefault="006A0021" w:rsidP="006A002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A0021" w:rsidRPr="006A0021" w:rsidRDefault="006A0021" w:rsidP="006A002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A0021">
        <w:rPr>
          <w:rFonts w:ascii="Arial Narrow" w:eastAsia="Times New Roman" w:hAnsi="Arial Narrow" w:cs="Tahoma"/>
          <w:sz w:val="24"/>
          <w:szCs w:val="24"/>
          <w:lang w:eastAsia="it-IT"/>
        </w:rPr>
        <w:t>Le posizioni economiche per il personale Ata, come noto, consistono in attività lavorative caratterizzate da autonomia operativa per svolgere ulteriori e più complesse mansioni in aggiunta ai compiti previsti dallo specifico profilo. A prevedere tali compensi è stata una sequenza contrattuale del luglio 2008 (art. 50 del contratto 2006-08). </w:t>
      </w:r>
    </w:p>
    <w:p w:rsidR="006A0021" w:rsidRPr="006A0021" w:rsidRDefault="006A0021" w:rsidP="006A002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A0021">
        <w:rPr>
          <w:rFonts w:ascii="Arial Narrow" w:eastAsia="Times New Roman" w:hAnsi="Arial Narrow" w:cs="Tahoma"/>
          <w:sz w:val="24"/>
          <w:szCs w:val="24"/>
          <w:lang w:eastAsia="it-IT"/>
        </w:rPr>
        <w:t>La mancata attribuzione delle posizioni economiche al personale che ne aveva diritto, ha dato luogo ad una sistematica inadempienza contrattuale. Si è generato inevitabilmente un accumulo di risorse, da parte del ministero, sottratte al personale Ata che ne aveva diritto. </w:t>
      </w:r>
    </w:p>
    <w:p w:rsidR="006A0021" w:rsidRPr="006A0021" w:rsidRDefault="006A0021" w:rsidP="006A002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A0021">
        <w:rPr>
          <w:rFonts w:ascii="Arial Narrow" w:eastAsia="Times New Roman" w:hAnsi="Arial Narrow" w:cs="Tahoma"/>
          <w:sz w:val="24"/>
          <w:szCs w:val="24"/>
          <w:lang w:eastAsia="it-IT"/>
        </w:rPr>
        <w:t xml:space="preserve">Nel corso degli anni la Uil Scuola Rua ha agito a tutti i livelli, regionali e provinciali, affinché si desse luogo all’applicazione degli obblighi contrattuali. Da parte dell’amministrazione vi è stato sempre un operare con il contagocce fino ad avere, attualmente, 72 </w:t>
      </w:r>
      <w:proofErr w:type="spellStart"/>
      <w:r w:rsidRPr="006A0021">
        <w:rPr>
          <w:rFonts w:ascii="Arial Narrow" w:eastAsia="Times New Roman" w:hAnsi="Arial Narrow" w:cs="Tahoma"/>
          <w:sz w:val="24"/>
          <w:szCs w:val="24"/>
          <w:lang w:eastAsia="it-IT"/>
        </w:rPr>
        <w:t>Mil</w:t>
      </w:r>
      <w:proofErr w:type="spellEnd"/>
      <w:r w:rsidRPr="006A0021">
        <w:rPr>
          <w:rFonts w:ascii="Arial Narrow" w:eastAsia="Times New Roman" w:hAnsi="Arial Narrow" w:cs="Tahoma"/>
          <w:sz w:val="24"/>
          <w:szCs w:val="24"/>
          <w:lang w:eastAsia="it-IT"/>
        </w:rPr>
        <w:t xml:space="preserve"> di euro non utilizzati. </w:t>
      </w:r>
    </w:p>
    <w:p w:rsidR="006A0021" w:rsidRPr="006A0021" w:rsidRDefault="006A0021" w:rsidP="006A002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proofErr w:type="gramStart"/>
      <w:r w:rsidRPr="006A0021">
        <w:rPr>
          <w:rFonts w:ascii="Arial Narrow" w:eastAsia="Times New Roman" w:hAnsi="Arial Narrow" w:cs="Tahoma"/>
          <w:sz w:val="24"/>
          <w:szCs w:val="24"/>
          <w:lang w:eastAsia="it-IT"/>
        </w:rPr>
        <w:t>E’</w:t>
      </w:r>
      <w:proofErr w:type="gramEnd"/>
      <w:r w:rsidRPr="006A0021">
        <w:rPr>
          <w:rFonts w:ascii="Arial Narrow" w:eastAsia="Times New Roman" w:hAnsi="Arial Narrow" w:cs="Tahoma"/>
          <w:sz w:val="24"/>
          <w:szCs w:val="24"/>
          <w:lang w:eastAsia="it-IT"/>
        </w:rPr>
        <w:t xml:space="preserve"> solo grazie alla sollecita azione della nostra Organizzazione sindacale che siamo riusciti ad avere nel luglio 2023 l’esatta quantificazione di quanto non attribuito per le posizioni economiche. </w:t>
      </w:r>
    </w:p>
    <w:p w:rsidR="006A0021" w:rsidRPr="006A0021" w:rsidRDefault="006A0021" w:rsidP="006A002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A0021">
        <w:rPr>
          <w:rFonts w:ascii="Arial Narrow" w:eastAsia="Times New Roman" w:hAnsi="Arial Narrow" w:cs="Tahoma"/>
          <w:sz w:val="24"/>
          <w:szCs w:val="24"/>
          <w:lang w:eastAsia="it-IT"/>
        </w:rPr>
        <w:t>Da tempo, già nel corso delle trattative all’Aran, abbiamo avvertito che quelle risorse non potessero che essere attribuite al legittimo personale a cui spettano, in diversi casi, dall’anno scolastico 2008/2009. Lo abbiamo ufficializzato, da ultimo, il 16 gennaio alla Corte dei Conte e al Ministero avvertendo che i milioni di euro disponibili non possono essere utilizzate al di fuori degli obblighi contrattuali. </w:t>
      </w:r>
    </w:p>
    <w:p w:rsidR="006A0021" w:rsidRPr="006A0021" w:rsidRDefault="006A0021" w:rsidP="006A002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A0021">
        <w:rPr>
          <w:rFonts w:ascii="Arial Narrow" w:eastAsia="Times New Roman" w:hAnsi="Arial Narrow" w:cs="Tahoma"/>
          <w:sz w:val="24"/>
          <w:szCs w:val="24"/>
          <w:lang w:eastAsia="it-IT"/>
        </w:rPr>
        <w:t xml:space="preserve">Inoltre il 5 febbraio abbiamo prodotto un accesso civico al Ministero per essere messi a conoscenza in quale/i capitolo/i di bilancio siano allocati i 72 </w:t>
      </w:r>
      <w:proofErr w:type="spellStart"/>
      <w:r w:rsidRPr="006A0021">
        <w:rPr>
          <w:rFonts w:ascii="Arial Narrow" w:eastAsia="Times New Roman" w:hAnsi="Arial Narrow" w:cs="Tahoma"/>
          <w:sz w:val="24"/>
          <w:szCs w:val="24"/>
          <w:lang w:eastAsia="it-IT"/>
        </w:rPr>
        <w:t>Mil</w:t>
      </w:r>
      <w:proofErr w:type="spellEnd"/>
      <w:r w:rsidRPr="006A0021">
        <w:rPr>
          <w:rFonts w:ascii="Arial Narrow" w:eastAsia="Times New Roman" w:hAnsi="Arial Narrow" w:cs="Tahoma"/>
          <w:sz w:val="24"/>
          <w:szCs w:val="24"/>
          <w:lang w:eastAsia="it-IT"/>
        </w:rPr>
        <w:t xml:space="preserve"> di euro.</w:t>
      </w:r>
    </w:p>
    <w:p w:rsidR="006A0021" w:rsidRPr="006A0021" w:rsidRDefault="006A0021" w:rsidP="006A002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A0021">
        <w:rPr>
          <w:rFonts w:ascii="Arial Narrow" w:eastAsia="Times New Roman" w:hAnsi="Arial Narrow" w:cs="Tahoma"/>
          <w:sz w:val="24"/>
          <w:szCs w:val="24"/>
          <w:lang w:eastAsia="it-IT"/>
        </w:rPr>
        <w:t xml:space="preserve">La ragione per cui abbiamo </w:t>
      </w:r>
      <w:proofErr w:type="spellStart"/>
      <w:r w:rsidRPr="006A0021">
        <w:rPr>
          <w:rFonts w:ascii="Arial Narrow" w:eastAsia="Times New Roman" w:hAnsi="Arial Narrow" w:cs="Tahoma"/>
          <w:sz w:val="24"/>
          <w:szCs w:val="24"/>
          <w:lang w:eastAsia="it-IT"/>
        </w:rPr>
        <w:t>attenzionato</w:t>
      </w:r>
      <w:proofErr w:type="spellEnd"/>
      <w:r w:rsidRPr="006A0021">
        <w:rPr>
          <w:rFonts w:ascii="Arial Narrow" w:eastAsia="Times New Roman" w:hAnsi="Arial Narrow" w:cs="Tahoma"/>
          <w:sz w:val="24"/>
          <w:szCs w:val="24"/>
          <w:lang w:eastAsia="it-IT"/>
        </w:rPr>
        <w:t xml:space="preserve"> le risorse accantonate per le posizioni economiche è dovuta in primo luogo a un’idea che serpeggia ovvero quella di utilizzarle attraverso la procedura definita nel nuovo contratto 2019/21.  Essa, legittimamente, potrà trovare applicazione solo con l’utilizzo dei finanziamenti che dal 2024 alimenteranno il fondo per le posizioni economiche.</w:t>
      </w:r>
    </w:p>
    <w:p w:rsidR="006A0021" w:rsidRPr="006A0021" w:rsidRDefault="006A0021" w:rsidP="006A002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A0021">
        <w:rPr>
          <w:rFonts w:ascii="Arial Narrow" w:eastAsia="Times New Roman" w:hAnsi="Arial Narrow" w:cs="Tahoma"/>
          <w:sz w:val="24"/>
          <w:szCs w:val="24"/>
          <w:lang w:eastAsia="it-IT"/>
        </w:rPr>
        <w:t xml:space="preserve">Oggi la nostra iniziativa è tesa all’immediata attribuzione delle posizioni economiche a chi attualmente è presente nelle graduatorie definitive, al personale già individuato </w:t>
      </w:r>
      <w:proofErr w:type="gramStart"/>
      <w:r w:rsidRPr="006A0021">
        <w:rPr>
          <w:rFonts w:ascii="Arial Narrow" w:eastAsia="Times New Roman" w:hAnsi="Arial Narrow" w:cs="Tahoma"/>
          <w:sz w:val="24"/>
          <w:szCs w:val="24"/>
          <w:lang w:eastAsia="it-IT"/>
        </w:rPr>
        <w:t>e</w:t>
      </w:r>
      <w:proofErr w:type="gramEnd"/>
      <w:r w:rsidRPr="006A0021">
        <w:rPr>
          <w:rFonts w:ascii="Arial Narrow" w:eastAsia="Times New Roman" w:hAnsi="Arial Narrow" w:cs="Tahoma"/>
          <w:sz w:val="24"/>
          <w:szCs w:val="24"/>
          <w:lang w:eastAsia="it-IT"/>
        </w:rPr>
        <w:t xml:space="preserve"> a quello che non ha completato la formazione o l’ha effettuata parzialmente. La presenza di tale personale è nota agli Ambiti Territoriali provinciali e agli Uffici Scolastici Regionali come dimostrano i documenti in nostro possesso pervenutici dagli USR (mancano all’appello 4 Regioni) a seguito del nostro accesso civico. </w:t>
      </w:r>
    </w:p>
    <w:p w:rsidR="006A0021" w:rsidRPr="006A0021" w:rsidRDefault="006A0021" w:rsidP="006A002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A0021">
        <w:rPr>
          <w:rFonts w:ascii="Arial Narrow" w:eastAsia="Times New Roman" w:hAnsi="Arial Narrow" w:cs="Tahoma"/>
          <w:b/>
          <w:bCs/>
          <w:sz w:val="24"/>
          <w:szCs w:val="24"/>
          <w:lang w:eastAsia="it-IT"/>
        </w:rPr>
        <w:t>Il danno economico creato per il personale Ata è inaccettabile anche alla luce della mancata attribuzione delle posizioni economiche a quel personale che da anni ne aveva diritto e che in molti casi è stato posto in quiescenza senza aver potuto avere nella pensione il maturato derivante dalla posizione economica</w:t>
      </w:r>
      <w:r w:rsidRPr="006A0021">
        <w:rPr>
          <w:rFonts w:ascii="Arial Narrow" w:eastAsia="Times New Roman" w:hAnsi="Arial Narrow" w:cs="Tahoma"/>
          <w:sz w:val="24"/>
          <w:szCs w:val="24"/>
          <w:lang w:eastAsia="it-IT"/>
        </w:rPr>
        <w:t>.  </w:t>
      </w:r>
    </w:p>
    <w:p w:rsidR="006A0021" w:rsidRPr="006A0021" w:rsidRDefault="006A0021" w:rsidP="006A002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A0021">
        <w:rPr>
          <w:rFonts w:ascii="Arial Narrow" w:eastAsia="Times New Roman" w:hAnsi="Arial Narrow" w:cs="Tahoma"/>
          <w:b/>
          <w:bCs/>
          <w:sz w:val="24"/>
          <w:szCs w:val="24"/>
          <w:u w:val="single"/>
          <w:lang w:eastAsia="it-IT"/>
        </w:rPr>
        <w:lastRenderedPageBreak/>
        <w:t>Quello che con forza sta rivendicando la Uil Scuola Rua è che si dia seguito subito alla attribuzione della posizione economica comprensiva degli arretrati che spettano, per un obbligo contrattuale, ai lavoratori in attesa da anni. </w:t>
      </w:r>
    </w:p>
    <w:p w:rsidR="006A0021" w:rsidRPr="006A0021" w:rsidRDefault="006A0021" w:rsidP="006A002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A0021">
        <w:rPr>
          <w:rFonts w:ascii="Arial Narrow" w:eastAsia="Times New Roman" w:hAnsi="Arial Narrow" w:cs="Tahoma"/>
          <w:sz w:val="20"/>
          <w:szCs w:val="20"/>
          <w:lang w:eastAsia="it-IT"/>
        </w:rPr>
        <w:t>A questo, prioritariamente, devono essere destinati i 72 milioni di euro.</w:t>
      </w:r>
    </w:p>
    <w:p w:rsidR="006A0021" w:rsidRPr="006A0021" w:rsidRDefault="006A0021" w:rsidP="006A002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A0021">
        <w:rPr>
          <w:rFonts w:ascii="Arial Narrow" w:eastAsia="Times New Roman" w:hAnsi="Arial Narrow" w:cs="Tahoma"/>
          <w:sz w:val="24"/>
          <w:szCs w:val="24"/>
          <w:lang w:eastAsia="it-IT"/>
        </w:rPr>
        <w:t>Si ringrazia per la cortese attenzione. L'occasione è gradita per porgere distinti saluti.</w:t>
      </w:r>
    </w:p>
    <w:p w:rsidR="006A0021" w:rsidRPr="006A0021" w:rsidRDefault="006A0021" w:rsidP="006A002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A0021">
        <w:rPr>
          <w:rFonts w:ascii="Arial Narrow" w:eastAsia="Times New Roman" w:hAnsi="Arial Narrow" w:cs="Tahoma"/>
          <w:sz w:val="24"/>
          <w:szCs w:val="24"/>
          <w:lang w:eastAsia="it-IT"/>
        </w:rPr>
        <w:t xml:space="preserve">Salvo </w:t>
      </w:r>
      <w:proofErr w:type="spellStart"/>
      <w:r w:rsidRPr="006A0021">
        <w:rPr>
          <w:rFonts w:ascii="Arial Narrow" w:eastAsia="Times New Roman" w:hAnsi="Arial Narrow" w:cs="Tahoma"/>
          <w:sz w:val="24"/>
          <w:szCs w:val="24"/>
          <w:lang w:eastAsia="it-IT"/>
        </w:rPr>
        <w:t>Mavica</w:t>
      </w:r>
      <w:proofErr w:type="spellEnd"/>
      <w:r w:rsidRPr="006A0021">
        <w:rPr>
          <w:rFonts w:ascii="Arial Narrow" w:eastAsia="Times New Roman" w:hAnsi="Arial Narrow" w:cs="Tahoma"/>
          <w:sz w:val="24"/>
          <w:szCs w:val="24"/>
          <w:lang w:eastAsia="it-IT"/>
        </w:rPr>
        <w:t>.</w:t>
      </w:r>
    </w:p>
    <w:p w:rsidR="006A0021" w:rsidRPr="006A0021" w:rsidRDefault="006A0021" w:rsidP="006A002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A0021">
        <w:rPr>
          <w:rFonts w:ascii="Arial Narrow" w:eastAsia="Times New Roman" w:hAnsi="Arial Narrow" w:cs="Tahoma"/>
          <w:sz w:val="24"/>
          <w:szCs w:val="24"/>
          <w:lang w:eastAsia="it-IT"/>
        </w:rPr>
        <w:t>Angela Romeo.                                                                                            </w:t>
      </w:r>
    </w:p>
    <w:p w:rsidR="0010701F" w:rsidRDefault="0010701F"/>
    <w:sectPr w:rsidR="001070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03"/>
    <w:rsid w:val="0010701F"/>
    <w:rsid w:val="006A0021"/>
    <w:rsid w:val="00CA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4340"/>
  <w15:chartTrackingRefBased/>
  <w15:docId w15:val="{1ADFA348-6C27-4599-8FEA-65596DF1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UIL-SCUOLA</dc:creator>
  <cp:keywords/>
  <dc:description/>
  <cp:lastModifiedBy>UIL-SCUOLA</cp:lastModifiedBy>
  <cp:revision>2</cp:revision>
  <dcterms:created xsi:type="dcterms:W3CDTF">2024-02-14T18:35:00Z</dcterms:created>
  <dcterms:modified xsi:type="dcterms:W3CDTF">2024-02-14T18:35:00Z</dcterms:modified>
</cp:coreProperties>
</file>